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黑体" w:hAnsi="黑体" w:eastAsia="黑体"/>
          <w:color w:val="000000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24"/>
          <w:szCs w:val="24"/>
        </w:rPr>
        <w:t xml:space="preserve">Table </w:t>
      </w:r>
      <w:bookmarkStart w:id="0" w:name="_GoBack"/>
      <w:bookmarkEnd w:id="0"/>
      <w:r>
        <w:rPr>
          <w:rFonts w:hint="eastAsia" w:ascii="Times New Roman" w:hAnsi="Times New Roman" w:eastAsia="黑体" w:cs="Times New Roman"/>
          <w:b/>
          <w:bCs/>
          <w:color w:val="000000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b/>
          <w:bCs/>
          <w:color w:val="000000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eastAsia="黑体" w:cs="Times New Roman"/>
          <w:b/>
          <w:bCs/>
          <w:color w:val="000000"/>
          <w:sz w:val="24"/>
          <w:szCs w:val="24"/>
          <w:lang w:val="en-US" w:eastAsia="zh-CN"/>
        </w:rPr>
        <w:t>R</w:t>
      </w:r>
      <w:r>
        <w:rPr>
          <w:rFonts w:hint="default" w:ascii="Times New Roman" w:hAnsi="Times New Roman" w:eastAsia="黑体" w:cs="Times New Roman"/>
          <w:b/>
          <w:bCs/>
          <w:color w:val="000000"/>
          <w:sz w:val="24"/>
          <w:szCs w:val="24"/>
        </w:rPr>
        <w:t xml:space="preserve">anking of calculation results of </w:t>
      </w:r>
      <w:r>
        <w:rPr>
          <w:rFonts w:hint="default" w:ascii="Times New Roman" w:hAnsi="Times New Roman" w:eastAsia="黑体" w:cs="Times New Roman"/>
          <w:b/>
          <w:bCs/>
          <w:color w:val="000000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eastAsia="黑体" w:cs="Times New Roman"/>
          <w:b/>
          <w:bCs/>
          <w:color w:val="000000"/>
          <w:sz w:val="24"/>
          <w:szCs w:val="24"/>
        </w:rPr>
        <w:t>ytohubba</w:t>
      </w:r>
      <w:r>
        <w:rPr>
          <w:rFonts w:hint="default" w:ascii="Times New Roman" w:hAnsi="Times New Roman" w:eastAsia="黑体" w:cs="Times New Roman"/>
          <w:b/>
          <w:bCs/>
          <w:color w:val="000000"/>
          <w:sz w:val="24"/>
          <w:szCs w:val="24"/>
          <w:lang w:val="en-US" w:eastAsia="zh-CN"/>
        </w:rPr>
        <w:t>’s</w:t>
      </w:r>
      <w:r>
        <w:rPr>
          <w:rFonts w:hint="default" w:ascii="Times New Roman" w:hAnsi="Times New Roman" w:eastAsia="黑体" w:cs="Times New Roman"/>
          <w:b/>
          <w:bCs/>
          <w:color w:val="000000"/>
          <w:sz w:val="24"/>
          <w:szCs w:val="24"/>
        </w:rPr>
        <w:t xml:space="preserve"> five algorithm</w:t>
      </w:r>
      <w:r>
        <w:rPr>
          <w:rFonts w:hint="eastAsia" w:ascii="Times New Roman" w:hAnsi="Times New Roman" w:eastAsia="黑体" w:cs="Times New Roman"/>
          <w:b/>
          <w:bCs/>
          <w:color w:val="000000"/>
          <w:sz w:val="24"/>
          <w:szCs w:val="24"/>
          <w:lang w:val="en-US" w:eastAsia="zh-CN"/>
        </w:rPr>
        <w:t>.</w:t>
      </w:r>
    </w:p>
    <w:tbl>
      <w:tblPr>
        <w:tblStyle w:val="8"/>
        <w:tblW w:w="4998" w:type="pct"/>
        <w:jc w:val="center"/>
        <w:tblBorders>
          <w:top w:val="single" w:color="auto" w:sz="8" w:space="0"/>
          <w:left w:val="none" w:color="auto" w:sz="0" w:space="0"/>
          <w:bottom w:val="single" w:color="auto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1"/>
        <w:gridCol w:w="1396"/>
        <w:gridCol w:w="1526"/>
        <w:gridCol w:w="1526"/>
        <w:gridCol w:w="1527"/>
        <w:gridCol w:w="1527"/>
      </w:tblGrid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bottom w:val="single" w:color="000000" w:sz="4" w:space="0"/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bidi="ar"/>
              </w:rPr>
              <w:t>Rank</w:t>
            </w:r>
          </w:p>
        </w:tc>
        <w:tc>
          <w:tcPr>
            <w:tcW w:w="838" w:type="pct"/>
            <w:tcBorders>
              <w:bottom w:val="single" w:color="000000" w:sz="4" w:space="0"/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bidi="ar"/>
              </w:rPr>
              <w:t>MCC</w:t>
            </w:r>
          </w:p>
        </w:tc>
        <w:tc>
          <w:tcPr>
            <w:tcW w:w="916" w:type="pct"/>
            <w:tcBorders>
              <w:bottom w:val="single" w:color="000000" w:sz="4" w:space="0"/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bidi="ar"/>
              </w:rPr>
              <w:t>CLONESS</w:t>
            </w:r>
          </w:p>
        </w:tc>
        <w:tc>
          <w:tcPr>
            <w:tcW w:w="916" w:type="pct"/>
            <w:tcBorders>
              <w:bottom w:val="single" w:color="000000" w:sz="4" w:space="0"/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bidi="ar"/>
              </w:rPr>
              <w:t>MNC</w:t>
            </w:r>
          </w:p>
        </w:tc>
        <w:tc>
          <w:tcPr>
            <w:tcW w:w="917" w:type="pct"/>
            <w:tcBorders>
              <w:bottom w:val="single" w:color="000000" w:sz="4" w:space="0"/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bidi="ar"/>
              </w:rPr>
              <w:t>EPC</w:t>
            </w:r>
          </w:p>
        </w:tc>
        <w:tc>
          <w:tcPr>
            <w:tcW w:w="917" w:type="pct"/>
            <w:tcBorders>
              <w:bottom w:val="single" w:color="000000" w:sz="4" w:space="0"/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bidi="ar"/>
              </w:rPr>
              <w:t>DEGREE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op w:val="single" w:color="000000" w:sz="4" w:space="0"/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sz w:val="24"/>
                <w:szCs w:val="24"/>
                <w:lang w:bidi="ar"/>
              </w:rPr>
              <w:t>1</w:t>
            </w:r>
          </w:p>
        </w:tc>
        <w:tc>
          <w:tcPr>
            <w:tcW w:w="838" w:type="pct"/>
            <w:tcBorders>
              <w:top w:val="single" w:color="000000" w:sz="4" w:space="0"/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GAPDH</w:t>
            </w:r>
          </w:p>
        </w:tc>
        <w:tc>
          <w:tcPr>
            <w:tcW w:w="916" w:type="pct"/>
            <w:tcBorders>
              <w:top w:val="single" w:color="000000" w:sz="4" w:space="0"/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GAPDH</w:t>
            </w:r>
          </w:p>
        </w:tc>
        <w:tc>
          <w:tcPr>
            <w:tcW w:w="916" w:type="pct"/>
            <w:tcBorders>
              <w:top w:val="single" w:color="000000" w:sz="4" w:space="0"/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GAPDH</w:t>
            </w:r>
          </w:p>
        </w:tc>
        <w:tc>
          <w:tcPr>
            <w:tcW w:w="917" w:type="pct"/>
            <w:tcBorders>
              <w:top w:val="single" w:color="000000" w:sz="4" w:space="0"/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GAPDH</w:t>
            </w:r>
          </w:p>
        </w:tc>
        <w:tc>
          <w:tcPr>
            <w:tcW w:w="917" w:type="pct"/>
            <w:tcBorders>
              <w:top w:val="single" w:color="000000" w:sz="4" w:space="0"/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GAPDH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sz w:val="24"/>
                <w:szCs w:val="24"/>
                <w:lang w:bidi="ar"/>
              </w:rPr>
              <w:t>2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TP53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AKT1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AKT1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AKT1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AKT1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sz w:val="24"/>
                <w:szCs w:val="24"/>
                <w:lang w:bidi="ar"/>
              </w:rPr>
              <w:t>3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MAPK1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MAPK3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MAPK3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MAPK3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MAPK3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sz w:val="24"/>
                <w:szCs w:val="24"/>
                <w:lang w:bidi="ar"/>
              </w:rPr>
              <w:t>4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MAPK3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TP53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TP53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MAPK1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TP53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sz w:val="24"/>
                <w:szCs w:val="24"/>
                <w:lang w:bidi="ar"/>
              </w:rPr>
              <w:t>5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EGFR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MAPK1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MAPK1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TP53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MAPK1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sz w:val="24"/>
                <w:szCs w:val="24"/>
                <w:lang w:bidi="ar"/>
              </w:rPr>
              <w:t>6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SRC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SRC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SRC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SRC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SRC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7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AKT1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ALB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ALB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EGFR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ALB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8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TNF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HSP90AA1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HSP90AA1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HSP90AA1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HSP90AA1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9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CXCL8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EGFR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EGFR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ALB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EGFR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bidi="ar"/>
              </w:rPr>
              <w:t>0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ESR1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CTNNB1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TNF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CTNNB1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TNF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sz w:val="24"/>
                <w:szCs w:val="24"/>
                <w:lang w:bidi="ar"/>
              </w:rPr>
              <w:t>11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HIF1A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TNF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CTNNB1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TNF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CTNNB1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sz w:val="24"/>
                <w:szCs w:val="24"/>
                <w:lang w:bidi="ar"/>
              </w:rPr>
              <w:t>12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PTGS2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ESR1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ESR1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ESR1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ESR1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sz w:val="24"/>
                <w:szCs w:val="24"/>
                <w:lang w:bidi="ar"/>
              </w:rPr>
              <w:t>13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HSP90AA1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PTGS2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PTGS2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EP300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PTGS2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sz w:val="24"/>
                <w:szCs w:val="24"/>
                <w:lang w:bidi="ar"/>
              </w:rPr>
              <w:t>14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ALB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SIRT1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SIRT1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PIK3CA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SIRT1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sz w:val="24"/>
                <w:szCs w:val="24"/>
                <w:lang w:bidi="ar"/>
              </w:rPr>
              <w:t>15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RELA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EP300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EP300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PTGS2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EP300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sz w:val="24"/>
                <w:szCs w:val="24"/>
                <w:lang w:bidi="ar"/>
              </w:rPr>
              <w:t>16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SIRT1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CXCL8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CXCL8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SIRT1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CXCL8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sz w:val="24"/>
                <w:szCs w:val="24"/>
                <w:lang w:bidi="ar"/>
              </w:rPr>
              <w:t>1</w:t>
            </w: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7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AR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PIK3CA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PIK3CA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ERBB2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PIK3CA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sz w:val="24"/>
                <w:szCs w:val="24"/>
                <w:lang w:bidi="ar"/>
              </w:rPr>
              <w:t>1</w:t>
            </w: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8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EP300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ERBB2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ERBB2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CXCL8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ERBB2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sz w:val="24"/>
                <w:szCs w:val="24"/>
                <w:lang w:bidi="ar"/>
              </w:rPr>
              <w:t>1</w:t>
            </w: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9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NR3C1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APP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AR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RELA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AR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bidi="ar"/>
              </w:rPr>
              <w:t>0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MMP2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AR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STAT1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JAK2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APP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sz w:val="24"/>
                <w:szCs w:val="24"/>
                <w:lang w:bidi="ar"/>
              </w:rPr>
              <w:t>21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MCL1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STAT1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RELA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AR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STAT1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sz w:val="24"/>
                <w:szCs w:val="24"/>
                <w:lang w:bidi="ar"/>
              </w:rPr>
              <w:t>22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NOS3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NOS3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APP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STAT1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RELA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sz w:val="24"/>
                <w:szCs w:val="24"/>
                <w:lang w:bidi="ar"/>
              </w:rPr>
              <w:t>23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NFKB1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RELA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JAK2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NOS3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JAK2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sz w:val="24"/>
                <w:szCs w:val="24"/>
                <w:lang w:bidi="ar"/>
              </w:rPr>
              <w:t>24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ERBB2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JAK2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TLR4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TLR4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TLR4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sz w:val="24"/>
                <w:szCs w:val="24"/>
                <w:lang w:bidi="ar"/>
              </w:rPr>
              <w:t>25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KDR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TLR4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NOS3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ATM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NOS3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sz w:val="24"/>
                <w:szCs w:val="24"/>
                <w:lang w:bidi="ar"/>
              </w:rPr>
              <w:t>26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CTNNB1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ATM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ATM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MAP2K1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ATM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sz w:val="24"/>
                <w:szCs w:val="24"/>
                <w:lang w:bidi="ar"/>
              </w:rPr>
              <w:t>2</w:t>
            </w: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7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ATM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PRKACA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PRKACA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HIF1A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PRKACA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sz w:val="24"/>
                <w:szCs w:val="24"/>
                <w:lang w:bidi="ar"/>
              </w:rPr>
              <w:t>2</w:t>
            </w: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8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SMAD3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PPARG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PPARG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GSK3B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PPARG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sz w:val="24"/>
                <w:szCs w:val="24"/>
                <w:lang w:bidi="ar"/>
              </w:rPr>
              <w:t>2</w:t>
            </w: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9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CREBBP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FYN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MAP2K1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BRCA1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MAP2K1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93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sz w:val="24"/>
                <w:szCs w:val="24"/>
                <w:lang w:bidi="ar"/>
              </w:rPr>
              <w:t>30</w:t>
            </w:r>
          </w:p>
        </w:tc>
        <w:tc>
          <w:tcPr>
            <w:tcW w:w="838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TLR4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GSK3B</w:t>
            </w:r>
          </w:p>
        </w:tc>
        <w:tc>
          <w:tcPr>
            <w:tcW w:w="916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CREBBP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CREBBP</w:t>
            </w:r>
          </w:p>
        </w:tc>
        <w:tc>
          <w:tcPr>
            <w:tcW w:w="917" w:type="pct"/>
            <w:tcBorders>
              <w:tl2br w:val="nil"/>
              <w:tr2bl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bidi="ar"/>
              </w:rPr>
              <w:t>CREBBP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ZDljNTkyNmFmZThlOWE5MDE5ZDk5Yzg4MWZkYzQifQ=="/>
    <w:docVar w:name="EN.Layout" w:val="&lt;ENLayout&gt;&lt;Style&gt;Numbered&lt;/Style&gt;&lt;LeftDelim&gt;{&lt;/LeftDelim&gt;&lt;RightDelim&gt;}&lt;/RightDelim&gt;&lt;FontName&gt;Calibri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59tsv9xe1w0zwsepwxcxzrpn2e0fpevz2zfa&quot;&gt;zhanghui-Converted&lt;record-ids&gt;&lt;item&gt;1606&lt;/item&gt;&lt;item&gt;2916&lt;/item&gt;&lt;item&gt;2917&lt;/item&gt;&lt;item&gt;2918&lt;/item&gt;&lt;item&gt;2919&lt;/item&gt;&lt;item&gt;2920&lt;/item&gt;&lt;item&gt;2921&lt;/item&gt;&lt;/record-ids&gt;&lt;/item&gt;&lt;/Libraries&gt;"/>
  </w:docVars>
  <w:rsids>
    <w:rsidRoot w:val="003D0DDF"/>
    <w:rsid w:val="000E4F4D"/>
    <w:rsid w:val="00132CAC"/>
    <w:rsid w:val="002F53A4"/>
    <w:rsid w:val="003D0DDF"/>
    <w:rsid w:val="0046322E"/>
    <w:rsid w:val="00522DD1"/>
    <w:rsid w:val="005B4630"/>
    <w:rsid w:val="00697E2C"/>
    <w:rsid w:val="00735B2A"/>
    <w:rsid w:val="00796845"/>
    <w:rsid w:val="00843592"/>
    <w:rsid w:val="00B15458"/>
    <w:rsid w:val="00B40894"/>
    <w:rsid w:val="00B73BE5"/>
    <w:rsid w:val="00D14182"/>
    <w:rsid w:val="00D837C7"/>
    <w:rsid w:val="00EF7F9E"/>
    <w:rsid w:val="00F87BE4"/>
    <w:rsid w:val="00FC62E5"/>
    <w:rsid w:val="1D086F2A"/>
    <w:rsid w:val="369D7362"/>
    <w:rsid w:val="37E17CE0"/>
    <w:rsid w:val="3E3F7355"/>
    <w:rsid w:val="441A07CA"/>
    <w:rsid w:val="456F0467"/>
    <w:rsid w:val="5BFD69E8"/>
    <w:rsid w:val="64F329A7"/>
    <w:rsid w:val="657D5F3D"/>
    <w:rsid w:val="69905825"/>
    <w:rsid w:val="795C1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7">
    <w:name w:val="annotation subject"/>
    <w:basedOn w:val="2"/>
    <w:next w:val="2"/>
    <w:link w:val="16"/>
    <w:qFormat/>
    <w:uiPriority w:val="0"/>
    <w:rPr>
      <w:b/>
      <w:bCs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styleId="11">
    <w:name w:val="annotation reference"/>
    <w:basedOn w:val="9"/>
    <w:qFormat/>
    <w:uiPriority w:val="0"/>
    <w:rPr>
      <w:sz w:val="21"/>
      <w:szCs w:val="21"/>
    </w:rPr>
  </w:style>
  <w:style w:type="character" w:customStyle="1" w:styleId="12">
    <w:name w:val="批注框文本 字符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眉 字符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字符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批注文字 字符"/>
    <w:basedOn w:val="9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6">
    <w:name w:val="批注主题 字符"/>
    <w:basedOn w:val="15"/>
    <w:link w:val="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paragraph" w:customStyle="1" w:styleId="17">
    <w:name w:val="EndNote Bibliography Title"/>
    <w:basedOn w:val="1"/>
    <w:link w:val="18"/>
    <w:qFormat/>
    <w:uiPriority w:val="0"/>
    <w:pPr>
      <w:jc w:val="center"/>
    </w:pPr>
    <w:rPr>
      <w:rFonts w:ascii="Calibri" w:hAnsi="Calibri" w:cs="Calibri"/>
      <w:sz w:val="20"/>
    </w:rPr>
  </w:style>
  <w:style w:type="character" w:customStyle="1" w:styleId="18">
    <w:name w:val="EndNote Bibliography Title 字符"/>
    <w:basedOn w:val="9"/>
    <w:link w:val="17"/>
    <w:qFormat/>
    <w:uiPriority w:val="0"/>
    <w:rPr>
      <w:rFonts w:ascii="Calibri" w:hAnsi="Calibri" w:cs="Calibri" w:eastAsiaTheme="minorEastAsia"/>
      <w:kern w:val="2"/>
      <w:szCs w:val="24"/>
    </w:rPr>
  </w:style>
  <w:style w:type="paragraph" w:customStyle="1" w:styleId="19">
    <w:name w:val="EndNote Bibliography"/>
    <w:basedOn w:val="1"/>
    <w:link w:val="20"/>
    <w:qFormat/>
    <w:uiPriority w:val="0"/>
    <w:rPr>
      <w:rFonts w:ascii="Calibri" w:hAnsi="Calibri" w:cs="Calibri"/>
      <w:sz w:val="20"/>
    </w:rPr>
  </w:style>
  <w:style w:type="character" w:customStyle="1" w:styleId="20">
    <w:name w:val="EndNote Bibliography 字符"/>
    <w:basedOn w:val="9"/>
    <w:link w:val="19"/>
    <w:qFormat/>
    <w:uiPriority w:val="0"/>
    <w:rPr>
      <w:rFonts w:ascii="Calibri" w:hAnsi="Calibri" w:cs="Calibri" w:eastAsiaTheme="minorEastAsia"/>
      <w:kern w:val="2"/>
      <w:szCs w:val="24"/>
    </w:rPr>
  </w:style>
  <w:style w:type="paragraph" w:customStyle="1" w:styleId="21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817</Characters>
  <Lines>157</Lines>
  <Paragraphs>30</Paragraphs>
  <TotalTime>3</TotalTime>
  <ScaleCrop>false</ScaleCrop>
  <LinksUpToDate>false</LinksUpToDate>
  <CharactersWithSpaces>826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34238</dc:creator>
  <cp:lastModifiedBy>踏浪者</cp:lastModifiedBy>
  <dcterms:modified xsi:type="dcterms:W3CDTF">2023-05-22T14:46:57Z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6089D6E781EA4AF8B4455FEE6CF24A55</vt:lpwstr>
  </property>
</Properties>
</file>